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9B8B" w14:textId="77777777" w:rsidR="004645B2" w:rsidRPr="0068470E" w:rsidRDefault="004645B2" w:rsidP="004645B2">
      <w:pPr>
        <w:pStyle w:val="BodyText"/>
        <w:rPr>
          <w:rFonts w:ascii="Times New Roman"/>
        </w:rPr>
      </w:pPr>
      <w:bookmarkStart w:id="0" w:name="_GoBack"/>
      <w:bookmarkEnd w:id="0"/>
    </w:p>
    <w:p w14:paraId="7AFFDAA4" w14:textId="45D92ED3" w:rsidR="004645B2" w:rsidRPr="0068470E" w:rsidRDefault="00E861F4" w:rsidP="004645B2">
      <w:pPr>
        <w:pStyle w:val="BodyText"/>
        <w:keepLines/>
        <w:ind w:left="3039" w:right="3600"/>
        <w:jc w:val="center"/>
      </w:pPr>
      <w:r>
        <w:t>1Nov</w:t>
      </w:r>
      <w:r w:rsidR="004645B2" w:rsidRPr="0068470E">
        <w:t>21</w:t>
      </w:r>
    </w:p>
    <w:p w14:paraId="0F15EF68" w14:textId="77777777" w:rsidR="004645B2" w:rsidRDefault="004645B2" w:rsidP="004645B2">
      <w:pPr>
        <w:pStyle w:val="BodyText"/>
        <w:keepLines/>
        <w:ind w:left="3043" w:right="3600"/>
        <w:jc w:val="center"/>
      </w:pPr>
      <w:r w:rsidRPr="0068470E">
        <w:t>Gorham Public Library</w:t>
      </w:r>
    </w:p>
    <w:p w14:paraId="0D3A8CF6" w14:textId="4441102A" w:rsidR="004645B2" w:rsidRPr="004645B2" w:rsidRDefault="004645B2" w:rsidP="004645B2">
      <w:pPr>
        <w:pStyle w:val="BodyText"/>
        <w:keepLines/>
        <w:ind w:left="3043" w:right="3600"/>
        <w:jc w:val="center"/>
      </w:pPr>
      <w:r w:rsidRPr="0068470E">
        <w:t xml:space="preserve"> Truste</w:t>
      </w:r>
      <w:r>
        <w:t xml:space="preserve">e </w:t>
      </w:r>
      <w:r w:rsidRPr="0068470E">
        <w:t>Meeting</w:t>
      </w:r>
    </w:p>
    <w:p w14:paraId="62091990" w14:textId="77777777" w:rsidR="004645B2" w:rsidRDefault="004645B2" w:rsidP="004645B2">
      <w:pPr>
        <w:pStyle w:val="BodyText"/>
        <w:keepLines/>
        <w:ind w:left="3043" w:right="3600"/>
        <w:jc w:val="center"/>
        <w:rPr>
          <w:spacing w:val="-1"/>
        </w:rPr>
      </w:pPr>
      <w:r w:rsidRPr="0068470E">
        <w:t>6:30pm</w:t>
      </w:r>
      <w:r w:rsidRPr="0068470E">
        <w:rPr>
          <w:spacing w:val="-1"/>
        </w:rPr>
        <w:t xml:space="preserve"> </w:t>
      </w:r>
    </w:p>
    <w:p w14:paraId="4473B9CB" w14:textId="17007EE8" w:rsidR="004645B2" w:rsidRDefault="004645B2" w:rsidP="004645B2">
      <w:pPr>
        <w:pStyle w:val="BodyText"/>
        <w:keepLines/>
        <w:ind w:left="3043" w:right="3600"/>
        <w:jc w:val="center"/>
      </w:pPr>
      <w:r w:rsidRPr="0068470E">
        <w:t>at</w:t>
      </w:r>
      <w:r w:rsidRPr="0068470E">
        <w:rPr>
          <w:spacing w:val="-3"/>
        </w:rPr>
        <w:t xml:space="preserve"> </w:t>
      </w:r>
      <w:r w:rsidRPr="0068470E">
        <w:t>the</w:t>
      </w:r>
      <w:r w:rsidRPr="0068470E">
        <w:rPr>
          <w:spacing w:val="-4"/>
        </w:rPr>
        <w:t xml:space="preserve"> </w:t>
      </w:r>
      <w:r w:rsidRPr="0068470E">
        <w:t>Gorham</w:t>
      </w:r>
      <w:r w:rsidRPr="0068470E">
        <w:rPr>
          <w:spacing w:val="-2"/>
        </w:rPr>
        <w:t xml:space="preserve"> </w:t>
      </w:r>
      <w:r w:rsidRPr="0068470E">
        <w:t>Public</w:t>
      </w:r>
      <w:r w:rsidRPr="0068470E">
        <w:rPr>
          <w:spacing w:val="-2"/>
        </w:rPr>
        <w:t xml:space="preserve"> </w:t>
      </w:r>
      <w:r w:rsidRPr="0068470E">
        <w:t>Library</w:t>
      </w:r>
    </w:p>
    <w:p w14:paraId="09114D45" w14:textId="77777777" w:rsidR="004645B2" w:rsidRPr="0068470E" w:rsidRDefault="004645B2" w:rsidP="004645B2">
      <w:pPr>
        <w:pStyle w:val="BodyText"/>
        <w:keepLines/>
        <w:ind w:left="3043" w:right="3600"/>
        <w:jc w:val="center"/>
      </w:pPr>
    </w:p>
    <w:p w14:paraId="19F83046" w14:textId="77777777" w:rsidR="004645B2" w:rsidRPr="0068470E" w:rsidRDefault="004645B2" w:rsidP="004645B2">
      <w:pPr>
        <w:pStyle w:val="BodyText"/>
        <w:spacing w:before="1"/>
      </w:pPr>
    </w:p>
    <w:p w14:paraId="1CB199A9" w14:textId="77777777" w:rsidR="004645B2" w:rsidRDefault="004645B2" w:rsidP="004645B2">
      <w:pPr>
        <w:pStyle w:val="BodyText"/>
        <w:ind w:left="119"/>
      </w:pPr>
    </w:p>
    <w:p w14:paraId="5331F424" w14:textId="16C0A72F" w:rsidR="004645B2" w:rsidRPr="0068470E" w:rsidRDefault="004645B2" w:rsidP="004645B2">
      <w:pPr>
        <w:pStyle w:val="BodyText"/>
        <w:ind w:left="119"/>
      </w:pPr>
      <w:r w:rsidRPr="0068470E">
        <w:t>Trustees</w:t>
      </w:r>
      <w:r w:rsidRPr="0068470E">
        <w:rPr>
          <w:spacing w:val="2"/>
        </w:rPr>
        <w:t xml:space="preserve"> </w:t>
      </w:r>
      <w:r w:rsidRPr="0068470E">
        <w:t>present:</w:t>
      </w:r>
      <w:r w:rsidRPr="0068470E">
        <w:rPr>
          <w:spacing w:val="-1"/>
        </w:rPr>
        <w:t xml:space="preserve"> </w:t>
      </w:r>
      <w:r w:rsidRPr="0068470E">
        <w:t>Paul Bousquet,</w:t>
      </w:r>
      <w:r w:rsidRPr="0068470E">
        <w:rPr>
          <w:spacing w:val="-1"/>
        </w:rPr>
        <w:t xml:space="preserve"> </w:t>
      </w:r>
      <w:r w:rsidRPr="0068470E">
        <w:t>Nicole Eastman, Melissa</w:t>
      </w:r>
      <w:r w:rsidRPr="0068470E">
        <w:rPr>
          <w:spacing w:val="-1"/>
        </w:rPr>
        <w:t xml:space="preserve"> </w:t>
      </w:r>
      <w:r w:rsidRPr="0068470E">
        <w:t>Laplante,</w:t>
      </w:r>
      <w:r w:rsidR="00E861F4">
        <w:t xml:space="preserve"> Victoria Hill</w:t>
      </w:r>
    </w:p>
    <w:p w14:paraId="3E6FF580" w14:textId="77777777" w:rsidR="004645B2" w:rsidRPr="0068470E" w:rsidRDefault="004645B2" w:rsidP="004645B2">
      <w:pPr>
        <w:pStyle w:val="BodyText"/>
        <w:spacing w:before="181"/>
        <w:ind w:left="119"/>
      </w:pPr>
      <w:r w:rsidRPr="0068470E">
        <w:t>Others</w:t>
      </w:r>
      <w:r w:rsidRPr="0068470E">
        <w:rPr>
          <w:spacing w:val="-2"/>
        </w:rPr>
        <w:t xml:space="preserve"> </w:t>
      </w:r>
      <w:r w:rsidRPr="0068470E">
        <w:t>present:</w:t>
      </w:r>
      <w:r w:rsidRPr="0068470E">
        <w:rPr>
          <w:spacing w:val="-2"/>
        </w:rPr>
        <w:t xml:space="preserve"> </w:t>
      </w:r>
      <w:r w:rsidRPr="0068470E">
        <w:t>Director,</w:t>
      </w:r>
      <w:r w:rsidRPr="0068470E">
        <w:rPr>
          <w:spacing w:val="-3"/>
        </w:rPr>
        <w:t xml:space="preserve"> </w:t>
      </w:r>
      <w:r w:rsidRPr="0068470E">
        <w:t>Shannon</w:t>
      </w:r>
      <w:r w:rsidRPr="0068470E">
        <w:rPr>
          <w:spacing w:val="-2"/>
        </w:rPr>
        <w:t xml:space="preserve"> </w:t>
      </w:r>
      <w:r w:rsidRPr="0068470E">
        <w:t>Buteau</w:t>
      </w:r>
    </w:p>
    <w:p w14:paraId="682A02F8" w14:textId="77777777" w:rsidR="004645B2" w:rsidRPr="0068470E" w:rsidRDefault="004645B2" w:rsidP="004645B2">
      <w:pPr>
        <w:pStyle w:val="BodyText"/>
      </w:pPr>
    </w:p>
    <w:p w14:paraId="2EC0CB45" w14:textId="77777777" w:rsidR="004645B2" w:rsidRPr="0068470E" w:rsidRDefault="004645B2" w:rsidP="004645B2">
      <w:pPr>
        <w:pStyle w:val="BodyText"/>
        <w:spacing w:before="8"/>
      </w:pPr>
    </w:p>
    <w:p w14:paraId="3542F47A" w14:textId="20812F4E" w:rsidR="004645B2" w:rsidRPr="0068470E" w:rsidRDefault="004645B2" w:rsidP="004645B2">
      <w:pPr>
        <w:pStyle w:val="BodyText"/>
        <w:ind w:left="119"/>
      </w:pPr>
      <w:r w:rsidRPr="0068470E">
        <w:t>Call</w:t>
      </w:r>
      <w:r w:rsidRPr="0068470E">
        <w:rPr>
          <w:spacing w:val="-1"/>
        </w:rPr>
        <w:t xml:space="preserve"> </w:t>
      </w:r>
      <w:r w:rsidRPr="0068470E">
        <w:t>to</w:t>
      </w:r>
      <w:r w:rsidRPr="0068470E">
        <w:rPr>
          <w:spacing w:val="-2"/>
        </w:rPr>
        <w:t xml:space="preserve"> </w:t>
      </w:r>
      <w:r>
        <w:t>O</w:t>
      </w:r>
      <w:r w:rsidRPr="0068470E">
        <w:t>rder</w:t>
      </w:r>
      <w:r w:rsidRPr="0068470E">
        <w:rPr>
          <w:spacing w:val="-1"/>
        </w:rPr>
        <w:t xml:space="preserve"> </w:t>
      </w:r>
      <w:r w:rsidRPr="0068470E">
        <w:t>and</w:t>
      </w:r>
      <w:r w:rsidRPr="0068470E">
        <w:rPr>
          <w:spacing w:val="-2"/>
        </w:rPr>
        <w:t xml:space="preserve"> </w:t>
      </w:r>
      <w:r>
        <w:t>R</w:t>
      </w:r>
      <w:r w:rsidRPr="0068470E">
        <w:t>eview</w:t>
      </w:r>
      <w:r w:rsidRPr="0068470E">
        <w:rPr>
          <w:spacing w:val="-2"/>
        </w:rPr>
        <w:t xml:space="preserve"> </w:t>
      </w:r>
      <w:r w:rsidRPr="0068470E">
        <w:t>of</w:t>
      </w:r>
      <w:r w:rsidRPr="0068470E">
        <w:rPr>
          <w:spacing w:val="-3"/>
        </w:rPr>
        <w:t xml:space="preserve"> </w:t>
      </w:r>
      <w:r>
        <w:t>M</w:t>
      </w:r>
      <w:r w:rsidRPr="0068470E">
        <w:t>inutes</w:t>
      </w:r>
      <w:r>
        <w:t>:</w:t>
      </w:r>
    </w:p>
    <w:p w14:paraId="64A9C110" w14:textId="26468563" w:rsidR="004645B2" w:rsidRPr="0068470E" w:rsidRDefault="004645B2" w:rsidP="004645B2">
      <w:pPr>
        <w:pStyle w:val="BodyText"/>
        <w:spacing w:before="102" w:line="331" w:lineRule="auto"/>
        <w:ind w:left="119" w:right="168"/>
      </w:pPr>
      <w:r w:rsidRPr="0068470E">
        <w:t>6:3</w:t>
      </w:r>
      <w:r w:rsidR="00E861F4">
        <w:t>5</w:t>
      </w:r>
      <w:r w:rsidRPr="0068470E">
        <w:t xml:space="preserve">pm a call to order was made. Approval of minutes from last month’s minutes was made by </w:t>
      </w:r>
      <w:r w:rsidR="00E861F4">
        <w:t>Nicole Eastman</w:t>
      </w:r>
      <w:r w:rsidRPr="0068470E">
        <w:t xml:space="preserve"> and approved by all.</w:t>
      </w:r>
    </w:p>
    <w:p w14:paraId="5F606D5C" w14:textId="77777777" w:rsidR="004645B2" w:rsidRPr="0068470E" w:rsidRDefault="004645B2" w:rsidP="004645B2">
      <w:pPr>
        <w:pStyle w:val="BodyText"/>
        <w:spacing w:before="102" w:line="331" w:lineRule="auto"/>
        <w:ind w:left="119" w:right="168"/>
      </w:pPr>
    </w:p>
    <w:p w14:paraId="11504781" w14:textId="77777777" w:rsidR="004645B2" w:rsidRPr="0068470E" w:rsidRDefault="004645B2" w:rsidP="004645B2">
      <w:pPr>
        <w:pStyle w:val="BodyText"/>
        <w:spacing w:before="102" w:line="331" w:lineRule="auto"/>
        <w:ind w:left="119" w:right="168"/>
      </w:pPr>
      <w:r w:rsidRPr="0068470E">
        <w:t>Budget</w:t>
      </w:r>
    </w:p>
    <w:p w14:paraId="4FD3D49D" w14:textId="77777777" w:rsidR="004645B2" w:rsidRPr="0068470E" w:rsidRDefault="004645B2" w:rsidP="004645B2">
      <w:pPr>
        <w:pStyle w:val="BodyText"/>
      </w:pPr>
    </w:p>
    <w:p w14:paraId="7CFE58B3" w14:textId="02AB40CA" w:rsidR="004645B2" w:rsidRDefault="00E861F4" w:rsidP="004645B2">
      <w:pPr>
        <w:pStyle w:val="BodyText"/>
        <w:numPr>
          <w:ilvl w:val="0"/>
          <w:numId w:val="1"/>
        </w:numPr>
      </w:pPr>
      <w:r>
        <w:t>28% of the budget funding remains as of 1No21</w:t>
      </w:r>
    </w:p>
    <w:p w14:paraId="7EE14A17" w14:textId="2DE0FF53" w:rsidR="00E861F4" w:rsidRDefault="00E861F4" w:rsidP="004645B2">
      <w:pPr>
        <w:pStyle w:val="BodyText"/>
        <w:numPr>
          <w:ilvl w:val="0"/>
          <w:numId w:val="1"/>
        </w:numPr>
      </w:pPr>
      <w:r>
        <w:t>Director Shannon Buteau believes the library should be very close to, or just under budget for the 2021 FY</w:t>
      </w:r>
    </w:p>
    <w:p w14:paraId="057170AD" w14:textId="00AFB223" w:rsidR="00E861F4" w:rsidRDefault="00E861F4" w:rsidP="004645B2">
      <w:pPr>
        <w:pStyle w:val="BodyText"/>
        <w:numPr>
          <w:ilvl w:val="0"/>
          <w:numId w:val="1"/>
        </w:numPr>
      </w:pPr>
      <w:r>
        <w:t>The 2022 Budge</w:t>
      </w:r>
      <w:r w:rsidR="00F334A0">
        <w:t>t</w:t>
      </w:r>
      <w:r>
        <w:t xml:space="preserve"> first draft was shared with the trustees. </w:t>
      </w:r>
    </w:p>
    <w:p w14:paraId="036830FF" w14:textId="3F849C61" w:rsidR="00E861F4" w:rsidRDefault="00E861F4" w:rsidP="004645B2">
      <w:pPr>
        <w:pStyle w:val="BodyText"/>
        <w:numPr>
          <w:ilvl w:val="0"/>
          <w:numId w:val="1"/>
        </w:numPr>
      </w:pPr>
      <w:r>
        <w:t>An unknown factor at this poi</w:t>
      </w:r>
      <w:r w:rsidR="00F334A0">
        <w:t>n</w:t>
      </w:r>
      <w:r>
        <w:t xml:space="preserve">t is the town’s </w:t>
      </w:r>
      <w:r w:rsidR="00F334A0">
        <w:t xml:space="preserve">plan for a </w:t>
      </w:r>
      <w:r w:rsidR="00B9262D">
        <w:t>cost-of-living</w:t>
      </w:r>
      <w:r w:rsidR="00F334A0">
        <w:t xml:space="preserve"> adjustment.</w:t>
      </w:r>
    </w:p>
    <w:p w14:paraId="0D2B61D0" w14:textId="47FDFE20" w:rsidR="00F334A0" w:rsidRDefault="00F334A0" w:rsidP="004645B2">
      <w:pPr>
        <w:pStyle w:val="BodyText"/>
        <w:numPr>
          <w:ilvl w:val="0"/>
          <w:numId w:val="1"/>
        </w:numPr>
      </w:pPr>
      <w:r>
        <w:t>The 2022 budget is mostly flat, with adjustments line items made accordingly from 2021 spending</w:t>
      </w:r>
    </w:p>
    <w:p w14:paraId="5E04EC9E" w14:textId="581D5D00" w:rsidR="00F334A0" w:rsidRDefault="00F334A0" w:rsidP="004645B2">
      <w:pPr>
        <w:pStyle w:val="BodyText"/>
        <w:numPr>
          <w:ilvl w:val="0"/>
          <w:numId w:val="1"/>
        </w:numPr>
      </w:pPr>
      <w:r>
        <w:t>Programming and professional development funds have been increased in response to the waning COVID-19 numbers</w:t>
      </w:r>
    </w:p>
    <w:p w14:paraId="79859DF7" w14:textId="6D42A83B" w:rsidR="00F334A0" w:rsidRDefault="00F334A0" w:rsidP="004645B2">
      <w:pPr>
        <w:pStyle w:val="BodyText"/>
        <w:numPr>
          <w:ilvl w:val="0"/>
          <w:numId w:val="1"/>
        </w:numPr>
      </w:pPr>
      <w:r>
        <w:t>A new computer for the director has been built into the 2022 budget</w:t>
      </w:r>
    </w:p>
    <w:p w14:paraId="0B944523" w14:textId="522D00A4" w:rsidR="00F334A0" w:rsidRDefault="00F334A0" w:rsidP="00F334A0">
      <w:pPr>
        <w:pStyle w:val="BodyText"/>
        <w:ind w:left="720"/>
      </w:pPr>
    </w:p>
    <w:p w14:paraId="237E84DF" w14:textId="39C4AD46" w:rsidR="00F334A0" w:rsidRDefault="00F334A0" w:rsidP="00F334A0">
      <w:pPr>
        <w:pStyle w:val="BodyText"/>
      </w:pPr>
      <w:r>
        <w:t xml:space="preserve">Paul </w:t>
      </w:r>
      <w:r w:rsidR="006F3016" w:rsidRPr="0068470E">
        <w:t>Bousquet</w:t>
      </w:r>
      <w:r w:rsidR="006F3016">
        <w:t xml:space="preserve"> made a motion to approve the draft 2022 budget, Nicole accepted and all accepted.</w:t>
      </w:r>
    </w:p>
    <w:p w14:paraId="449DC23D" w14:textId="77777777" w:rsidR="004645B2" w:rsidRPr="0068470E" w:rsidRDefault="004645B2" w:rsidP="004645B2">
      <w:pPr>
        <w:pStyle w:val="BodyText"/>
      </w:pPr>
    </w:p>
    <w:p w14:paraId="733177B2" w14:textId="2A1C8087" w:rsidR="004645B2" w:rsidRDefault="004645B2" w:rsidP="004645B2">
      <w:pPr>
        <w:pStyle w:val="BodyText"/>
      </w:pPr>
    </w:p>
    <w:p w14:paraId="227B81DA" w14:textId="77777777" w:rsidR="00165671" w:rsidRPr="0068470E" w:rsidRDefault="00165671" w:rsidP="004645B2">
      <w:pPr>
        <w:pStyle w:val="BodyText"/>
      </w:pPr>
    </w:p>
    <w:p w14:paraId="4BC9EA30" w14:textId="77777777" w:rsidR="004645B2" w:rsidRPr="0068470E" w:rsidRDefault="004645B2" w:rsidP="004645B2">
      <w:pPr>
        <w:pStyle w:val="BodyText"/>
      </w:pPr>
      <w:r w:rsidRPr="0068470E">
        <w:t>Director’s Report</w:t>
      </w:r>
    </w:p>
    <w:p w14:paraId="1C2A1D77" w14:textId="77777777" w:rsidR="004645B2" w:rsidRPr="0068470E" w:rsidRDefault="004645B2" w:rsidP="004645B2">
      <w:pPr>
        <w:pStyle w:val="BodyText"/>
      </w:pPr>
    </w:p>
    <w:p w14:paraId="5508BD01" w14:textId="156504B5" w:rsidR="004645B2" w:rsidRDefault="006F3016" w:rsidP="004645B2">
      <w:pPr>
        <w:pStyle w:val="BodyText"/>
      </w:pPr>
      <w:r>
        <w:t>Pope security will be installing two panic buttons in the library in 2022. All Gorham town buildings are installing panic buttons during along with the library. The panic buttons will alarm directly to the Gorham Police Department.</w:t>
      </w:r>
    </w:p>
    <w:p w14:paraId="5F7250D2" w14:textId="3F93638D" w:rsidR="00C77148" w:rsidRDefault="00C77148" w:rsidP="004645B2">
      <w:pPr>
        <w:pStyle w:val="BodyText"/>
      </w:pPr>
    </w:p>
    <w:p w14:paraId="145EFB35" w14:textId="29C747C3" w:rsidR="00C77148" w:rsidRDefault="00C77148" w:rsidP="004645B2">
      <w:pPr>
        <w:pStyle w:val="BodyText"/>
      </w:pPr>
      <w:r>
        <w:t>Federal ARPA grant funding paperwork has been finalized and funds have been reimbursed to the town of Gorham. Shannon is working with town manager Denise Vallee to ensure the reimbursed funds may be deposited into the library’s checking account.</w:t>
      </w:r>
    </w:p>
    <w:p w14:paraId="656F5CCF" w14:textId="77777777" w:rsidR="006F3016" w:rsidRPr="0068470E" w:rsidRDefault="006F3016" w:rsidP="004645B2">
      <w:pPr>
        <w:pStyle w:val="BodyText"/>
      </w:pPr>
    </w:p>
    <w:p w14:paraId="4B47A1C9" w14:textId="3DCADD3B" w:rsidR="004645B2" w:rsidRDefault="004645B2" w:rsidP="004645B2">
      <w:pPr>
        <w:pStyle w:val="BodyText"/>
      </w:pPr>
      <w:r w:rsidRPr="0068470E">
        <w:lastRenderedPageBreak/>
        <w:t>The NH Charitable Foundation has granted funds for the NH Toy Library to partner with the Gorham and Berlin Public Libraries, along with the White Mountains Community College Early Childhood Education department, to build a circulating toy collection.</w:t>
      </w:r>
      <w:r w:rsidR="00C77148">
        <w:t xml:space="preserve"> The grant is for a 5-year membership to the NH Toy Library. The toys should be in circulation at the library by the spring.</w:t>
      </w:r>
    </w:p>
    <w:p w14:paraId="2A95E299" w14:textId="5322C9F8" w:rsidR="00C77148" w:rsidRDefault="00C77148" w:rsidP="004645B2">
      <w:pPr>
        <w:pStyle w:val="BodyText"/>
      </w:pPr>
    </w:p>
    <w:p w14:paraId="78AB0662" w14:textId="7AD20037" w:rsidR="00C77148" w:rsidRPr="0068470E" w:rsidRDefault="00C77148" w:rsidP="004645B2">
      <w:pPr>
        <w:pStyle w:val="BodyText"/>
      </w:pPr>
      <w:r>
        <w:t xml:space="preserve">In collaboration with the Gorham Recreation Department, </w:t>
      </w:r>
      <w:r w:rsidR="00CD758D">
        <w:t>the library has applied for a CLIF at-risk youth grant which will fund a storyteller event December 18</w:t>
      </w:r>
      <w:r w:rsidR="00CD758D" w:rsidRPr="00CD758D">
        <w:rPr>
          <w:vertAlign w:val="superscript"/>
        </w:rPr>
        <w:t>th</w:t>
      </w:r>
      <w:r w:rsidR="00CD758D">
        <w:t xml:space="preserve">, plus books for the library’s collection, the Gorham Recreation Department’s small book collection, as well as the Family Resource Center in Gorham. </w:t>
      </w:r>
    </w:p>
    <w:p w14:paraId="16166E5E" w14:textId="77777777" w:rsidR="004645B2" w:rsidRDefault="004645B2" w:rsidP="004645B2">
      <w:pPr>
        <w:spacing w:line="259" w:lineRule="auto"/>
      </w:pPr>
    </w:p>
    <w:p w14:paraId="6A1D258A" w14:textId="77777777" w:rsidR="004645B2" w:rsidRDefault="004645B2" w:rsidP="004645B2">
      <w:pPr>
        <w:spacing w:line="259" w:lineRule="auto"/>
      </w:pPr>
    </w:p>
    <w:p w14:paraId="7B3614B1" w14:textId="77777777" w:rsidR="004645B2" w:rsidRPr="0068470E" w:rsidRDefault="004645B2" w:rsidP="004645B2">
      <w:pPr>
        <w:pStyle w:val="BodyText"/>
        <w:spacing w:before="39"/>
      </w:pPr>
      <w:r w:rsidRPr="0068470E">
        <w:t>Programming</w:t>
      </w:r>
    </w:p>
    <w:p w14:paraId="64C4CA47" w14:textId="77777777" w:rsidR="004645B2" w:rsidRDefault="004645B2" w:rsidP="004645B2">
      <w:pPr>
        <w:pStyle w:val="BodyText"/>
        <w:spacing w:before="39"/>
      </w:pPr>
    </w:p>
    <w:p w14:paraId="6C90E8EC" w14:textId="56B0EBA7" w:rsidR="004645B2" w:rsidRPr="0068470E" w:rsidRDefault="004645B2" w:rsidP="004645B2">
      <w:pPr>
        <w:pStyle w:val="BodyText"/>
        <w:spacing w:before="39"/>
      </w:pPr>
      <w:r w:rsidRPr="0068470E">
        <w:t xml:space="preserve">Art classes </w:t>
      </w:r>
      <w:r w:rsidR="00CD758D">
        <w:t>will begin the first week in November</w:t>
      </w:r>
      <w:r w:rsidRPr="0068470E">
        <w:t>. The STEAM program Thursday evening</w:t>
      </w:r>
      <w:r w:rsidR="00CD758D">
        <w:t xml:space="preserve">s </w:t>
      </w:r>
      <w:r w:rsidRPr="0068470E">
        <w:t>for ages 6-12</w:t>
      </w:r>
      <w:r w:rsidR="00CD758D">
        <w:t xml:space="preserve"> continues</w:t>
      </w:r>
      <w:r w:rsidRPr="0068470E">
        <w:t xml:space="preserve">. </w:t>
      </w:r>
      <w:r w:rsidR="00CD758D">
        <w:rPr>
          <w:rFonts w:eastAsia="Times New Roman"/>
          <w:color w:val="000000"/>
          <w:sz w:val="24"/>
          <w:szCs w:val="24"/>
        </w:rPr>
        <w:t>The Gorham Learning Center visits t</w:t>
      </w:r>
      <w:r w:rsidR="00B9262D">
        <w:rPr>
          <w:rFonts w:eastAsia="Times New Roman"/>
          <w:color w:val="000000"/>
          <w:sz w:val="24"/>
          <w:szCs w:val="24"/>
        </w:rPr>
        <w:t>h</w:t>
      </w:r>
      <w:r w:rsidR="00CD758D">
        <w:rPr>
          <w:rFonts w:eastAsia="Times New Roman"/>
          <w:color w:val="000000"/>
          <w:sz w:val="24"/>
          <w:szCs w:val="24"/>
        </w:rPr>
        <w:t xml:space="preserve">e library once a week. The pumpkin Decorating contest was a success. </w:t>
      </w:r>
      <w:r w:rsidR="00B9262D">
        <w:t>For the Festival of Trees holiday celebration, the library will participate by hosting a “blind date with a book, holiday edition.” A</w:t>
      </w:r>
      <w:r w:rsidR="00F40C54">
        <w:t>imee</w:t>
      </w:r>
      <w:r w:rsidR="00B9262D">
        <w:t xml:space="preserve"> Bouquet has volunteered to wrap gifts.</w:t>
      </w:r>
    </w:p>
    <w:p w14:paraId="0E448B7E" w14:textId="77777777" w:rsidR="004645B2" w:rsidRPr="0068470E" w:rsidRDefault="004645B2" w:rsidP="004645B2">
      <w:pPr>
        <w:pStyle w:val="BodyText"/>
        <w:ind w:left="100"/>
      </w:pPr>
    </w:p>
    <w:p w14:paraId="76A807A9" w14:textId="77777777" w:rsidR="004645B2" w:rsidRPr="0068470E" w:rsidRDefault="004645B2" w:rsidP="004645B2">
      <w:pPr>
        <w:pStyle w:val="BodyText"/>
        <w:spacing w:before="11"/>
      </w:pPr>
    </w:p>
    <w:p w14:paraId="273AC2A7" w14:textId="77777777" w:rsidR="004645B2" w:rsidRDefault="004645B2" w:rsidP="004645B2">
      <w:pPr>
        <w:pStyle w:val="BodyText"/>
        <w:spacing w:before="11"/>
      </w:pPr>
      <w:r>
        <w:t>Maintenance</w:t>
      </w:r>
    </w:p>
    <w:p w14:paraId="4AB214BD" w14:textId="2443CE39" w:rsidR="004645B2" w:rsidRDefault="004645B2" w:rsidP="004645B2">
      <w:pPr>
        <w:pStyle w:val="BodyText"/>
        <w:spacing w:before="11"/>
      </w:pPr>
    </w:p>
    <w:p w14:paraId="2CD26C74" w14:textId="2E8BC6CE" w:rsidR="004645B2" w:rsidRDefault="00B9262D" w:rsidP="004645B2">
      <w:pPr>
        <w:pStyle w:val="BodyText"/>
        <w:spacing w:before="11"/>
      </w:pPr>
      <w:r>
        <w:t>The ad for the request to bid was posted in the Berlin Sun and Berlin Reporter for a walk-through</w:t>
      </w:r>
      <w:r w:rsidR="00C40587">
        <w:t xml:space="preserve"> Friday November 12. </w:t>
      </w:r>
    </w:p>
    <w:p w14:paraId="1F977728" w14:textId="77777777" w:rsidR="004645B2" w:rsidRDefault="004645B2" w:rsidP="004645B2">
      <w:pPr>
        <w:pStyle w:val="BodyText"/>
        <w:spacing w:before="11"/>
      </w:pPr>
    </w:p>
    <w:p w14:paraId="10C30B48" w14:textId="77777777" w:rsidR="004645B2" w:rsidRDefault="004645B2" w:rsidP="004645B2">
      <w:pPr>
        <w:pStyle w:val="BodyText"/>
      </w:pPr>
    </w:p>
    <w:p w14:paraId="25948327" w14:textId="77777777" w:rsidR="004645B2" w:rsidRDefault="004645B2" w:rsidP="004645B2">
      <w:pPr>
        <w:pStyle w:val="BodyText"/>
      </w:pPr>
      <w:r>
        <w:t>Policy</w:t>
      </w:r>
    </w:p>
    <w:p w14:paraId="4D783946" w14:textId="77777777" w:rsidR="004645B2" w:rsidRDefault="004645B2" w:rsidP="004645B2">
      <w:pPr>
        <w:pStyle w:val="BodyText"/>
      </w:pPr>
    </w:p>
    <w:p w14:paraId="1839FE8F" w14:textId="227DA583" w:rsidR="004645B2" w:rsidRDefault="00C40587" w:rsidP="004645B2">
      <w:pPr>
        <w:pStyle w:val="BodyText"/>
      </w:pPr>
      <w:r>
        <w:t>The library trustees discussed some ideas for a vision statement. The discussion will resume at the next meeting, and the adoption of a vision statement shall be made no later than March.</w:t>
      </w:r>
    </w:p>
    <w:p w14:paraId="494350A1" w14:textId="3679199D" w:rsidR="00C40587" w:rsidRDefault="00C40587" w:rsidP="004645B2">
      <w:pPr>
        <w:pStyle w:val="BodyText"/>
      </w:pPr>
    </w:p>
    <w:p w14:paraId="5ED86FCE" w14:textId="42BC1A1A" w:rsidR="00C40587" w:rsidRDefault="00C40587" w:rsidP="004645B2">
      <w:pPr>
        <w:pStyle w:val="BodyText"/>
      </w:pPr>
      <w:r>
        <w:t>Trustees reviewed the GPL Policy 9 regarding Personnel. Paul made a motion to revise the Personnel Policy as presented as of 1Nov21.</w:t>
      </w:r>
      <w:r w:rsidR="00165671">
        <w:t xml:space="preserve"> All were in favor.</w:t>
      </w:r>
    </w:p>
    <w:p w14:paraId="24C578D7" w14:textId="46B9A0E1" w:rsidR="00165671" w:rsidRDefault="00165671" w:rsidP="004645B2">
      <w:pPr>
        <w:pStyle w:val="BodyText"/>
      </w:pPr>
    </w:p>
    <w:p w14:paraId="5A5DAA3C" w14:textId="55DBB1BC" w:rsidR="00165671" w:rsidRDefault="00165671" w:rsidP="004645B2">
      <w:pPr>
        <w:pStyle w:val="BodyText"/>
      </w:pPr>
      <w:r>
        <w:t>Shannon will pick a policy in need of review for the next trustee meeting.</w:t>
      </w:r>
    </w:p>
    <w:p w14:paraId="683E51B6" w14:textId="39D199D8" w:rsidR="00165671" w:rsidRDefault="00165671" w:rsidP="004645B2">
      <w:pPr>
        <w:pStyle w:val="BodyText"/>
      </w:pPr>
    </w:p>
    <w:p w14:paraId="3A883C17" w14:textId="77777777" w:rsidR="00165671" w:rsidRDefault="00165671" w:rsidP="004645B2">
      <w:pPr>
        <w:pStyle w:val="BodyText"/>
      </w:pPr>
    </w:p>
    <w:p w14:paraId="29CCF95A" w14:textId="77777777" w:rsidR="00165671" w:rsidRDefault="00165671" w:rsidP="004645B2">
      <w:pPr>
        <w:pStyle w:val="BodyText"/>
      </w:pPr>
    </w:p>
    <w:p w14:paraId="3907CE6F" w14:textId="3786C9E3" w:rsidR="00165671" w:rsidRDefault="00165671" w:rsidP="004645B2">
      <w:pPr>
        <w:pStyle w:val="BodyText"/>
      </w:pPr>
      <w:r>
        <w:t>Next Meeting</w:t>
      </w:r>
    </w:p>
    <w:p w14:paraId="48FBDB49" w14:textId="011866DA" w:rsidR="00165671" w:rsidRDefault="00165671" w:rsidP="004645B2">
      <w:pPr>
        <w:pStyle w:val="BodyText"/>
      </w:pPr>
    </w:p>
    <w:p w14:paraId="202E58D1" w14:textId="7DAE32A4" w:rsidR="00165671" w:rsidRDefault="00165671" w:rsidP="004645B2">
      <w:pPr>
        <w:pStyle w:val="BodyText"/>
      </w:pPr>
      <w:r>
        <w:t>Monday, 6 December 2021 at 6:30</w:t>
      </w:r>
      <w:r w:rsidR="00A00B16">
        <w:t>p</w:t>
      </w:r>
      <w:r>
        <w:t>m. On the agenda: 2022 budget</w:t>
      </w:r>
    </w:p>
    <w:p w14:paraId="22B8A0C7" w14:textId="1FFCB79B" w:rsidR="00165671" w:rsidRDefault="00165671" w:rsidP="004645B2">
      <w:pPr>
        <w:pStyle w:val="BodyText"/>
      </w:pPr>
    </w:p>
    <w:p w14:paraId="7C329AFE" w14:textId="77777777" w:rsidR="00165671" w:rsidRDefault="00165671" w:rsidP="004645B2">
      <w:pPr>
        <w:pStyle w:val="BodyText"/>
      </w:pPr>
    </w:p>
    <w:p w14:paraId="3D1C6976" w14:textId="59C0064E" w:rsidR="00165671" w:rsidRDefault="00165671" w:rsidP="004645B2">
      <w:pPr>
        <w:pStyle w:val="BodyText"/>
      </w:pPr>
      <w:r>
        <w:t>Nicole called the meeting to end at 7:34</w:t>
      </w:r>
      <w:r w:rsidR="00F40C54">
        <w:t>pm</w:t>
      </w:r>
    </w:p>
    <w:p w14:paraId="03E77C69" w14:textId="77777777" w:rsidR="004645B2" w:rsidRDefault="004645B2" w:rsidP="004645B2">
      <w:pPr>
        <w:pStyle w:val="BodyText"/>
      </w:pPr>
    </w:p>
    <w:p w14:paraId="47C7DD23" w14:textId="77777777" w:rsidR="004645B2" w:rsidRDefault="004645B2" w:rsidP="004645B2">
      <w:pPr>
        <w:pStyle w:val="BodyText"/>
      </w:pPr>
    </w:p>
    <w:p w14:paraId="597B6ED1" w14:textId="77777777" w:rsidR="004645B2" w:rsidRDefault="004645B2" w:rsidP="004645B2">
      <w:pPr>
        <w:pStyle w:val="BodyText"/>
      </w:pPr>
    </w:p>
    <w:p w14:paraId="4DF9650C" w14:textId="77777777" w:rsidR="00E92E62" w:rsidRDefault="00E92E62"/>
    <w:sectPr w:rsidR="00E9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A7B50"/>
    <w:multiLevelType w:val="hybridMultilevel"/>
    <w:tmpl w:val="C0CE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B2"/>
    <w:rsid w:val="00165671"/>
    <w:rsid w:val="004645B2"/>
    <w:rsid w:val="00573C3C"/>
    <w:rsid w:val="006F3016"/>
    <w:rsid w:val="00A00B16"/>
    <w:rsid w:val="00B9262D"/>
    <w:rsid w:val="00C40587"/>
    <w:rsid w:val="00C63E67"/>
    <w:rsid w:val="00C77148"/>
    <w:rsid w:val="00CD758D"/>
    <w:rsid w:val="00E861F4"/>
    <w:rsid w:val="00E92E62"/>
    <w:rsid w:val="00F334A0"/>
    <w:rsid w:val="00F4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04C9"/>
  <w15:chartTrackingRefBased/>
  <w15:docId w15:val="{4EB753F2-0E68-4D90-B1AD-A6914BE3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5B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45B2"/>
  </w:style>
  <w:style w:type="character" w:customStyle="1" w:styleId="BodyTextChar">
    <w:name w:val="Body Text Char"/>
    <w:basedOn w:val="DefaultParagraphFont"/>
    <w:link w:val="BodyText"/>
    <w:uiPriority w:val="1"/>
    <w:rsid w:val="004645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Laplante</dc:creator>
  <cp:keywords/>
  <dc:description/>
  <cp:lastModifiedBy>Elizabeth</cp:lastModifiedBy>
  <cp:revision>2</cp:revision>
  <dcterms:created xsi:type="dcterms:W3CDTF">2022-02-11T15:42:00Z</dcterms:created>
  <dcterms:modified xsi:type="dcterms:W3CDTF">2022-02-11T15:42:00Z</dcterms:modified>
</cp:coreProperties>
</file>